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before="195" w:after="195"/>
        <w:jc w:val="center"/>
        <w:rPr>
          <w:rStyle w:val="Strong"/>
          <w:rFonts w:ascii="PT-Astra-Sans-Regular" w:hAnsi="PT-Astra-Sans-Regular" w:cs="PT-Astra-Sans-Regular"/>
          <w:color w:val="212531"/>
        </w:rPr>
      </w:pPr>
      <w:r>
        <w:rPr>
          <w:rFonts w:cs="PT-Astra-Sans-Regular" w:ascii="PT-Astra-Sans-Regular" w:hAnsi="PT-Astra-Sans-Regular"/>
          <w:color w:val="212531"/>
        </w:rPr>
        <w:t>РАСЧЕТ</w:t>
      </w:r>
    </w:p>
    <w:p>
      <w:pPr>
        <w:pStyle w:val="NormalWeb"/>
        <w:shd w:val="clear" w:color="auto" w:fill="FFFFFF"/>
        <w:spacing w:before="195" w:after="195"/>
        <w:jc w:val="center"/>
        <w:rPr>
          <w:rFonts w:ascii="PT-Astra-Sans-Regular" w:hAnsi="PT-Astra-Sans-Regular" w:cs="PT-Astra-Sans-Regular"/>
          <w:color w:val="212531"/>
        </w:rPr>
      </w:pPr>
      <w:r>
        <w:rPr>
          <w:rStyle w:val="Strong"/>
          <w:rFonts w:cs="PT-Astra-Sans-Regular" w:ascii="PT-Astra-Sans-Regular" w:hAnsi="PT-Astra-Sans-Regular"/>
          <w:color w:val="212531"/>
        </w:rPr>
        <w:t> </w:t>
      </w:r>
      <w:r>
        <w:rPr>
          <w:rStyle w:val="Strong"/>
          <w:rFonts w:cs="PT-Astra-Sans-Regular" w:ascii="PT-Astra-Sans-Regular" w:hAnsi="PT-Astra-Sans-Regular"/>
          <w:color w:val="212531"/>
        </w:rPr>
        <w:t>условно утверждаемых расходов</w:t>
      </w:r>
    </w:p>
    <w:p>
      <w:pPr>
        <w:pStyle w:val="NormalWeb"/>
        <w:shd w:val="clear" w:color="auto" w:fill="FFFFFF"/>
        <w:spacing w:before="195" w:after="195"/>
        <w:ind w:firstLine="567"/>
        <w:jc w:val="both"/>
        <w:rPr>
          <w:rFonts w:ascii="PT-Astra-Sans-Regular" w:hAnsi="PT-Astra-Sans-Regular" w:cs="PT-Astra-Sans-Regular"/>
          <w:color w:val="212531"/>
        </w:rPr>
      </w:pPr>
      <w:r>
        <w:rPr>
          <w:rFonts w:cs="PT-Astra-Sans-Regular" w:ascii="PT-Astra-Sans-Regular" w:hAnsi="PT-Astra-Sans-Regular"/>
          <w:color w:val="212531"/>
        </w:rPr>
        <w:t> </w:t>
      </w:r>
      <w:r>
        <w:rPr>
          <w:rFonts w:eastAsia="PT-Astra-Sans-Regular" w:cs="PT-Astra-Sans-Regular" w:ascii="PT-Astra-Sans-Regular" w:hAnsi="PT-Astra-Sans-Regular"/>
          <w:color w:val="212531"/>
        </w:rPr>
        <w:t xml:space="preserve"> </w:t>
      </w:r>
      <w:r>
        <w:rPr>
          <w:rFonts w:cs="PT-Astra-Sans-Regular" w:ascii="PT-Astra-Sans-Regular" w:hAnsi="PT-Astra-Sans-Regular"/>
          <w:color w:val="212531"/>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(в ред. Федерального закона от 07.05.2013 №104-ФЗ).</w:t>
      </w:r>
    </w:p>
    <w:p>
      <w:pPr>
        <w:pStyle w:val="NormalWeb"/>
        <w:shd w:val="clear" w:color="auto" w:fill="FFFFFF"/>
        <w:spacing w:before="195" w:after="195"/>
        <w:rPr>
          <w:rStyle w:val="Strong"/>
          <w:color w:val="212531"/>
        </w:rPr>
      </w:pPr>
      <w:r>
        <w:rPr>
          <w:rFonts w:cs="PT-Astra-Sans-Regular" w:ascii="PT-Astra-Sans-Regular" w:hAnsi="PT-Astra-Sans-Regular"/>
          <w:color w:val="212531"/>
        </w:rPr>
        <w:t> </w:t>
      </w:r>
    </w:p>
    <w:p>
      <w:pPr>
        <w:pStyle w:val="NormalWeb"/>
        <w:shd w:val="clear" w:color="auto" w:fill="FFFFFF"/>
        <w:spacing w:before="195" w:after="195"/>
        <w:rPr>
          <w:rStyle w:val="Strong"/>
          <w:color w:val="212531"/>
        </w:rPr>
      </w:pPr>
      <w:r>
        <w:rPr>
          <w:rStyle w:val="Strong"/>
          <w:color w:val="212531"/>
        </w:rPr>
        <w:t xml:space="preserve">Общий объем условно утвержденных расходов = </w:t>
      </w:r>
      <w:r>
        <w:rPr>
          <w:color w:val="000000"/>
          <w:shd w:fill="FFFFFF" w:val="clear"/>
        </w:rPr>
        <w:t xml:space="preserve"> общий объем расходов бюджета- </w:t>
      </w:r>
      <w:r>
        <w:rPr>
          <w:rStyle w:val="Strong"/>
          <w:color w:val="212531"/>
        </w:rPr>
        <w:t xml:space="preserve"> </w:t>
      </w:r>
      <w:r>
        <w:rPr>
          <w:color w:val="000000"/>
          <w:shd w:fill="FFFFFF" w:val="clear"/>
        </w:rPr>
        <w:t>расходы бюджета, предусмотренные за счет межбюджетных трансфертов из других бюджетов бюджетной системы Российской Федерации, имеющих целевое назначение</w:t>
      </w:r>
      <w:r>
        <w:rPr>
          <w:rStyle w:val="Strong"/>
          <w:color w:val="212531"/>
        </w:rPr>
        <w:t>*2,5% (5 %)</w:t>
      </w:r>
    </w:p>
    <w:p>
      <w:pPr>
        <w:pStyle w:val="NormalWeb"/>
        <w:shd w:val="clear" w:color="auto" w:fill="FFFFFF"/>
        <w:spacing w:before="195" w:after="195"/>
        <w:rPr>
          <w:rStyle w:val="Strong"/>
          <w:color w:val="212531"/>
        </w:rPr>
      </w:pPr>
      <w:r>
        <w:rPr>
          <w:rStyle w:val="Strong"/>
          <w:color w:val="212531"/>
        </w:rPr>
        <w:t> </w:t>
      </w:r>
    </w:p>
    <w:p>
      <w:pPr>
        <w:pStyle w:val="NormalWeb"/>
        <w:shd w:val="clear" w:color="auto" w:fill="FFFFFF"/>
        <w:spacing w:before="195" w:after="195"/>
        <w:rPr/>
      </w:pPr>
      <w:r>
        <w:rPr>
          <w:rStyle w:val="Strong"/>
          <w:color w:val="212531"/>
        </w:rPr>
        <w:t>Расчет на 202</w:t>
      </w:r>
      <w:r>
        <w:rPr>
          <w:rStyle w:val="Strong"/>
          <w:color w:val="212531"/>
        </w:rPr>
        <w:t>6</w:t>
      </w:r>
      <w:r>
        <w:rPr>
          <w:rStyle w:val="Strong"/>
          <w:color w:val="212531"/>
        </w:rPr>
        <w:t xml:space="preserve"> год</w:t>
      </w:r>
    </w:p>
    <w:p>
      <w:pPr>
        <w:pStyle w:val="NormalWeb"/>
        <w:shd w:val="clear" w:color="auto" w:fill="FFFFFF"/>
        <w:spacing w:before="195" w:after="195"/>
        <w:rPr/>
      </w:pPr>
      <w:r>
        <w:rPr>
          <w:rStyle w:val="Strong"/>
          <w:color w:val="212531"/>
        </w:rPr>
        <w:t> </w:t>
      </w:r>
      <w:r>
        <w:rPr>
          <w:color w:val="212531"/>
        </w:rPr>
        <w:t>(</w:t>
      </w:r>
      <w:r>
        <w:rPr>
          <w:color w:val="212531"/>
        </w:rPr>
        <w:t>7746,9-196,5</w:t>
      </w:r>
      <w:r>
        <w:rPr>
          <w:color w:val="212531"/>
        </w:rPr>
        <w:t xml:space="preserve">)*2,5% = </w:t>
      </w:r>
      <w:r>
        <w:rPr>
          <w:color w:val="212531"/>
        </w:rPr>
        <w:t>188,7</w:t>
      </w:r>
      <w:r>
        <w:rPr>
          <w:color w:val="212531"/>
        </w:rPr>
        <w:t xml:space="preserve"> тыс. рублей</w:t>
      </w:r>
    </w:p>
    <w:p>
      <w:pPr>
        <w:pStyle w:val="NormalWeb"/>
        <w:shd w:val="clear" w:color="auto" w:fill="FFFFFF"/>
        <w:spacing w:before="195" w:after="195"/>
        <w:rPr>
          <w:rStyle w:val="Strong"/>
          <w:color w:val="212531"/>
        </w:rPr>
      </w:pPr>
      <w:r>
        <w:rPr>
          <w:rStyle w:val="Strong"/>
          <w:color w:val="212531"/>
        </w:rPr>
        <w:t> </w:t>
      </w:r>
    </w:p>
    <w:p>
      <w:pPr>
        <w:pStyle w:val="NormalWeb"/>
        <w:shd w:val="clear" w:color="auto" w:fill="FFFFFF"/>
        <w:spacing w:before="195" w:after="195"/>
        <w:rPr/>
      </w:pPr>
      <w:r>
        <w:rPr>
          <w:rStyle w:val="Strong"/>
          <w:color w:val="212531"/>
        </w:rPr>
        <w:t>Расчет на 202</w:t>
      </w:r>
      <w:r>
        <w:rPr>
          <w:rStyle w:val="Strong"/>
          <w:color w:val="212531"/>
        </w:rPr>
        <w:t>7</w:t>
      </w:r>
      <w:r>
        <w:rPr>
          <w:rStyle w:val="Strong"/>
          <w:color w:val="212531"/>
        </w:rPr>
        <w:t xml:space="preserve"> год</w:t>
      </w:r>
    </w:p>
    <w:p>
      <w:pPr>
        <w:pStyle w:val="NormalWeb"/>
        <w:shd w:val="clear" w:color="auto" w:fill="FFFFFF"/>
        <w:spacing w:before="195" w:after="195"/>
        <w:rPr/>
      </w:pPr>
      <w:r>
        <w:rPr>
          <w:color w:val="212531"/>
        </w:rPr>
        <w:t>(</w:t>
      </w:r>
      <w:r>
        <w:rPr>
          <w:color w:val="212531"/>
          <w:lang w:val="en-US"/>
        </w:rPr>
        <w:t>7601,1-5,3</w:t>
      </w:r>
      <w:r>
        <w:rPr>
          <w:color w:val="212531"/>
        </w:rPr>
        <w:t xml:space="preserve">)*5% = </w:t>
      </w:r>
      <w:r>
        <w:rPr>
          <w:color w:val="212531"/>
          <w:lang w:val="en-US"/>
        </w:rPr>
        <w:t>379,8</w:t>
      </w:r>
      <w:r>
        <w:rPr>
          <w:color w:val="212531"/>
        </w:rPr>
        <w:t xml:space="preserve"> тыс. рублей</w:t>
      </w:r>
    </w:p>
    <w:p>
      <w:pPr>
        <w:pStyle w:val="NormalWeb"/>
        <w:shd w:val="clear" w:color="auto" w:fill="FFFFFF"/>
        <w:spacing w:before="195" w:after="195"/>
        <w:rPr>
          <w:rFonts w:ascii="PT-Astra-Sans-Regular" w:hAnsi="PT-Astra-Sans-Regular" w:cs="PT-Astra-Sans-Regular"/>
          <w:color w:val="212531"/>
        </w:rPr>
      </w:pPr>
      <w:r>
        <w:rPr>
          <w:rFonts w:cs="PT-Astra-Sans-Regular" w:ascii="PT-Astra-Sans-Regular" w:hAnsi="PT-Astra-Sans-Regular"/>
          <w:color w:val="212531"/>
        </w:rPr>
        <w:t> </w:t>
      </w:r>
    </w:p>
    <w:p>
      <w:pPr>
        <w:pStyle w:val="NormalWeb"/>
        <w:shd w:val="clear" w:color="auto" w:fill="FFFFFF"/>
        <w:spacing w:before="195" w:after="195"/>
        <w:rPr>
          <w:rFonts w:ascii="PT-Astra-Sans-Regular" w:hAnsi="PT-Astra-Sans-Regular" w:cs="PT-Astra-Sans-Regular"/>
          <w:color w:val="212531"/>
        </w:rPr>
      </w:pPr>
      <w:r>
        <w:rPr>
          <w:rFonts w:cs="PT-Astra-Sans-Regular" w:ascii="PT-Astra-Sans-Regular" w:hAnsi="PT-Astra-Sans-Regular"/>
          <w:color w:val="212531"/>
        </w:rPr>
        <w:t> </w:t>
      </w:r>
    </w:p>
    <w:p>
      <w:pPr>
        <w:pStyle w:val="NormalWeb"/>
        <w:shd w:val="clear" w:color="auto" w:fill="FFFFFF"/>
        <w:spacing w:before="195" w:after="195"/>
        <w:rPr/>
      </w:pPr>
      <w:r>
        <w:rPr>
          <w:rFonts w:cs="PT-Astra-Sans-Regular" w:ascii="PT-Astra-Sans-Regular" w:hAnsi="PT-Astra-Sans-Regular"/>
          <w:color w:val="212531"/>
        </w:rPr>
        <w:t> </w:t>
      </w:r>
    </w:p>
    <w:p>
      <w:pPr>
        <w:pStyle w:val="Normal"/>
        <w:rPr/>
      </w:pPr>
      <w:r>
        <w:rPr/>
      </w:r>
    </w:p>
    <w:p>
      <w:pPr>
        <w:pStyle w:val="Normal"/>
        <w:rPr>
          <w:sz w:val="28"/>
          <w:szCs w:val="28"/>
        </w:rPr>
      </w:pPr>
      <w:r>
        <w:rPr>
          <w:sz w:val="28"/>
          <w:szCs w:val="28"/>
        </w:rPr>
      </w:r>
    </w:p>
    <w:p>
      <w:pPr>
        <w:pStyle w:val="Normal"/>
        <w:rPr/>
      </w:pPr>
      <w:r>
        <w:rPr/>
      </w:r>
    </w:p>
    <w:sectPr>
      <w:type w:val="nextPage"/>
      <w:pgSz w:w="11906" w:h="16838"/>
      <w:pgMar w:left="1701" w:right="851" w:header="0" w:top="851" w:footer="0" w:bottom="851"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PT-Astra-Sans-Regular">
    <w:charset w:val="cc"/>
    <w:family w:val="roman"/>
    <w:pitch w:val="variable"/>
  </w:font>
</w:fonts>
</file>

<file path=word/settings.xml><?xml version="1.0" encoding="utf-8"?>
<w:settings xmlns:w="http://schemas.openxmlformats.org/wordprocessingml/2006/main">
  <w:zoom w:percent="99"/>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83fb0"/>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zh-CN" w:val="ru-RU" w:bidi="ar-SA"/>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083fb0"/>
    <w:rPr>
      <w:b/>
      <w:bCs/>
    </w:rPr>
  </w:style>
  <w:style w:type="paragraph" w:styleId="Style14">
    <w:name w:val="Заголовок"/>
    <w:basedOn w:val="Normal"/>
    <w:next w:val="Style15"/>
    <w:qFormat/>
    <w:pPr>
      <w:keepNext/>
      <w:spacing w:before="240" w:after="120"/>
    </w:pPr>
    <w:rPr>
      <w:rFonts w:ascii="Liberation Sans" w:hAnsi="Liberation Sans" w:eastAsia="Microsoft YaHei" w:cs="Arial"/>
      <w:sz w:val="28"/>
      <w:szCs w:val="28"/>
    </w:rPr>
  </w:style>
  <w:style w:type="paragraph" w:styleId="Style15">
    <w:name w:val="Основной текст"/>
    <w:basedOn w:val="Normal"/>
    <w:pPr>
      <w:spacing w:lineRule="auto" w:line="288" w:before="0" w:after="140"/>
    </w:pPr>
    <w:rPr/>
  </w:style>
  <w:style w:type="paragraph" w:styleId="Style16">
    <w:name w:val="Список"/>
    <w:basedOn w:val="Style15"/>
    <w:pPr/>
    <w:rPr>
      <w:rFonts w:cs="Arial"/>
    </w:rPr>
  </w:style>
  <w:style w:type="paragraph" w:styleId="Style17">
    <w:name w:val="Название"/>
    <w:basedOn w:val="Normal"/>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NormalWeb">
    <w:name w:val="Normal (Web)"/>
    <w:basedOn w:val="Normal"/>
    <w:qFormat/>
    <w:rsid w:val="00083fb0"/>
    <w:pPr>
      <w:suppressAutoHyphens w:val="false"/>
      <w:spacing w:before="280" w:after="280"/>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Application>LibreOffice/4.4.0.3$Windows_x86 LibreOffice_project/de093506bcdc5fafd9023ee680b8c60e3e0645d7</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2022-11-14T01:34:00Z</dcterms:created>
  <dc:creator>User</dc:creator>
  <dc:language>ru-RU</dc:language>
  <cp:lastPrinted>2022-11-14T03:07:00Z</cp:lastPrinted>
  <dcterms:modified xsi:type="dcterms:W3CDTF">2024-11-13T00:06:03Z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